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2D" w:rsidRPr="0053502D" w:rsidRDefault="0053502D" w:rsidP="0053502D">
      <w:pPr>
        <w:spacing w:before="193" w:after="97" w:line="240" w:lineRule="auto"/>
        <w:outlineLvl w:val="2"/>
        <w:rPr>
          <w:rFonts w:ascii="Helvetica" w:eastAsia="Times New Roman" w:hAnsi="Helvetica" w:cs="Helvetica"/>
          <w:color w:val="444444"/>
          <w:sz w:val="36"/>
          <w:szCs w:val="23"/>
          <w:lang w:eastAsia="tr-TR"/>
        </w:rPr>
      </w:pPr>
      <w:r w:rsidRPr="0053502D">
        <w:rPr>
          <w:rFonts w:ascii="Helvetica" w:eastAsia="Times New Roman" w:hAnsi="Helvetica" w:cs="Helvetica"/>
          <w:color w:val="444444"/>
          <w:sz w:val="36"/>
          <w:szCs w:val="23"/>
          <w:lang w:eastAsia="tr-TR"/>
        </w:rPr>
        <w:t>Hisse Devri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GEREKLİ EVRAKLAR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A-NORMAL HİSSE DEVRİ (Talep Edilmesi Halinde Tescilsiz İlan Edilir)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1) </w:t>
      </w:r>
      <w:hyperlink r:id="rId4" w:history="1">
        <w:r w:rsidRPr="0053502D">
          <w:rPr>
            <w:rFonts w:ascii="Open Sans" w:eastAsia="Times New Roman" w:hAnsi="Open Sans" w:cs="Times New Roman"/>
            <w:b/>
            <w:bCs/>
            <w:color w:val="444444"/>
            <w:sz w:val="21"/>
            <w:lang w:eastAsia="tr-TR"/>
          </w:rPr>
          <w:t>Dilekçe</w:t>
        </w:r>
      </w:hyperlink>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 xml:space="preserve">2) </w:t>
      </w:r>
      <w:r w:rsidRPr="0053502D">
        <w:rPr>
          <w:rFonts w:ascii="Open Sans" w:eastAsia="Times New Roman" w:hAnsi="Open Sans" w:cs="Helvetica"/>
          <w:color w:val="444444"/>
          <w:sz w:val="21"/>
          <w:szCs w:val="13"/>
          <w:lang w:eastAsia="tr-TR"/>
        </w:rPr>
        <w:t>Noterlikçe düzenlenmiş</w:t>
      </w:r>
      <w:r w:rsidRPr="0053502D">
        <w:rPr>
          <w:rFonts w:ascii="Open Sans" w:eastAsia="Times New Roman" w:hAnsi="Open Sans" w:cs="Helvetica"/>
          <w:b/>
          <w:bCs/>
          <w:color w:val="444444"/>
          <w:sz w:val="21"/>
          <w:lang w:eastAsia="tr-TR"/>
        </w:rPr>
        <w:t xml:space="preserve"> Hisse Devir Sözleşmesi</w:t>
      </w:r>
      <w:r w:rsidRPr="0053502D">
        <w:rPr>
          <w:rFonts w:ascii="Open Sans" w:eastAsia="Times New Roman" w:hAnsi="Open Sans" w:cs="Helvetica"/>
          <w:color w:val="444444"/>
          <w:sz w:val="21"/>
          <w:szCs w:val="13"/>
          <w:lang w:eastAsia="tr-TR"/>
        </w:rPr>
        <w:t xml:space="preserve"> ( 1 asıl) veya </w:t>
      </w:r>
      <w:r w:rsidRPr="0053502D">
        <w:rPr>
          <w:rFonts w:ascii="Open Sans" w:eastAsia="Times New Roman" w:hAnsi="Open Sans" w:cs="Helvetica"/>
          <w:b/>
          <w:bCs/>
          <w:color w:val="444444"/>
          <w:sz w:val="21"/>
          <w:lang w:eastAsia="tr-TR"/>
        </w:rPr>
        <w:t>Pay Sened</w:t>
      </w:r>
      <w:r w:rsidRPr="0053502D">
        <w:rPr>
          <w:rFonts w:ascii="Open Sans" w:eastAsia="Times New Roman" w:hAnsi="Open Sans" w:cs="Helvetica"/>
          <w:color w:val="444444"/>
          <w:sz w:val="21"/>
          <w:szCs w:val="13"/>
          <w:lang w:eastAsia="tr-TR"/>
        </w:rPr>
        <w:t xml:space="preserve">i (1 fotokopi)  veya </w:t>
      </w:r>
      <w:r w:rsidRPr="0053502D">
        <w:rPr>
          <w:rFonts w:ascii="Open Sans" w:eastAsia="Times New Roman" w:hAnsi="Open Sans" w:cs="Helvetica"/>
          <w:b/>
          <w:bCs/>
          <w:color w:val="444444"/>
          <w:sz w:val="21"/>
          <w:lang w:eastAsia="tr-TR"/>
        </w:rPr>
        <w:t>Geçici İlmühaber</w:t>
      </w:r>
      <w:r w:rsidRPr="0053502D">
        <w:rPr>
          <w:rFonts w:ascii="Open Sans" w:eastAsia="Times New Roman" w:hAnsi="Open Sans" w:cs="Helvetica"/>
          <w:color w:val="444444"/>
          <w:sz w:val="21"/>
          <w:szCs w:val="13"/>
          <w:lang w:eastAsia="tr-TR"/>
        </w:rPr>
        <w:t xml:space="preserve"> (1 fotokopi)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 xml:space="preserve">3) Pay defteri </w:t>
      </w:r>
      <w:r w:rsidRPr="0053502D">
        <w:rPr>
          <w:rFonts w:ascii="Open Sans" w:eastAsia="Times New Roman" w:hAnsi="Open Sans" w:cs="Helvetica"/>
          <w:color w:val="444444"/>
          <w:sz w:val="21"/>
          <w:szCs w:val="13"/>
          <w:lang w:eastAsia="tr-TR"/>
        </w:rPr>
        <w:t>(devir eden ve devir alan ortağın kaydedildiği sayfalar) (1’er adet fotokopisi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4) </w:t>
      </w:r>
      <w:r w:rsidRPr="0053502D">
        <w:rPr>
          <w:rFonts w:ascii="Open Sans" w:eastAsia="Times New Roman" w:hAnsi="Open Sans" w:cs="Helvetica"/>
          <w:color w:val="444444"/>
          <w:sz w:val="21"/>
          <w:szCs w:val="13"/>
          <w:lang w:eastAsia="tr-TR"/>
        </w:rPr>
        <w:t xml:space="preserve">Noter onaylı </w:t>
      </w:r>
      <w:hyperlink r:id="rId5" w:tgtFrame="_blank" w:history="1">
        <w:r w:rsidRPr="0053502D">
          <w:rPr>
            <w:rFonts w:ascii="Open Sans" w:eastAsia="Times New Roman" w:hAnsi="Open Sans" w:cs="Helvetica"/>
            <w:b/>
            <w:bCs/>
            <w:color w:val="444444"/>
            <w:sz w:val="21"/>
            <w:lang w:eastAsia="tr-TR"/>
          </w:rPr>
          <w:t>Anonim Şirket Yönetim Kurulu Hisse Devir Kararı</w:t>
        </w:r>
        <w:r w:rsidRPr="0053502D">
          <w:rPr>
            <w:rFonts w:ascii="Open Sans" w:eastAsia="Times New Roman" w:hAnsi="Open Sans" w:cs="Times New Roman"/>
            <w:color w:val="444444"/>
            <w:sz w:val="21"/>
            <w:lang w:eastAsia="tr-TR"/>
          </w:rPr>
          <w:t xml:space="preserve"> </w:t>
        </w:r>
      </w:hyperlink>
      <w:r w:rsidRPr="0053502D">
        <w:rPr>
          <w:rFonts w:ascii="Open Sans" w:eastAsia="Times New Roman" w:hAnsi="Open Sans" w:cs="Helvetica"/>
          <w:color w:val="444444"/>
          <w:sz w:val="21"/>
          <w:szCs w:val="13"/>
          <w:lang w:eastAsia="tr-TR"/>
        </w:rPr>
        <w:t>(1 asıl -1 fotokopi)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5)</w:t>
      </w:r>
      <w:r w:rsidRPr="0053502D">
        <w:rPr>
          <w:rFonts w:ascii="Open Sans" w:eastAsia="Times New Roman" w:hAnsi="Open Sans" w:cs="Helvetica"/>
          <w:color w:val="444444"/>
          <w:sz w:val="21"/>
          <w:szCs w:val="13"/>
          <w:lang w:eastAsia="tr-TR"/>
        </w:rPr>
        <w:t xml:space="preserve"> Şirkete devir neticesinde yeni ortaklar giriyorsa yeni ortakların; Fotoğrafı (1 adet), Yeni ortak Yabancı uyruklu ise; Noter onaylı pasaport sureti - İkameti Türkiye'de ise </w:t>
      </w:r>
      <w:r w:rsidRPr="0053502D">
        <w:rPr>
          <w:rFonts w:ascii="Open Sans" w:eastAsia="Times New Roman" w:hAnsi="Open Sans" w:cs="Helvetica"/>
          <w:b/>
          <w:bCs/>
          <w:color w:val="444444"/>
          <w:sz w:val="21"/>
          <w:lang w:eastAsia="tr-TR"/>
        </w:rPr>
        <w:t>İkamet İzin Belgesi noter tasdikli sureti</w:t>
      </w:r>
      <w:r w:rsidRPr="0053502D">
        <w:rPr>
          <w:rFonts w:ascii="Open Sans" w:eastAsia="Times New Roman" w:hAnsi="Open Sans" w:cs="Helvetica"/>
          <w:color w:val="444444"/>
          <w:sz w:val="21"/>
          <w:szCs w:val="13"/>
          <w:lang w:eastAsia="tr-TR"/>
        </w:rPr>
        <w:t> (1 adet asıl)  ve adresi gösterir </w:t>
      </w:r>
      <w:r w:rsidRPr="0053502D">
        <w:rPr>
          <w:rFonts w:ascii="Open Sans" w:eastAsia="Times New Roman" w:hAnsi="Open Sans" w:cs="Helvetica"/>
          <w:b/>
          <w:bCs/>
          <w:color w:val="444444"/>
          <w:sz w:val="21"/>
          <w:lang w:eastAsia="tr-TR"/>
        </w:rPr>
        <w:t>Nüfus Müdürlüğü İkametgah Belgesi</w:t>
      </w:r>
      <w:r w:rsidRPr="0053502D">
        <w:rPr>
          <w:rFonts w:ascii="Open Sans" w:eastAsia="Times New Roman" w:hAnsi="Open Sans" w:cs="Helvetica"/>
          <w:color w:val="444444"/>
          <w:sz w:val="21"/>
          <w:szCs w:val="13"/>
          <w:lang w:eastAsia="tr-TR"/>
        </w:rPr>
        <w:t> (1 adet asıl) ile Potansiyel vergi görüntüleme belgesi eklenmelidir. adresi yurtdışında ise adresi gösterir</w:t>
      </w:r>
      <w:hyperlink r:id="rId6" w:history="1">
        <w:r w:rsidRPr="0053502D">
          <w:rPr>
            <w:rFonts w:ascii="Open Sans" w:eastAsia="Times New Roman" w:hAnsi="Open Sans" w:cs="Times New Roman"/>
            <w:b/>
            <w:bCs/>
            <w:color w:val="444444"/>
            <w:sz w:val="21"/>
            <w:lang w:eastAsia="tr-TR"/>
          </w:rPr>
          <w:t> beyan</w:t>
        </w:r>
      </w:hyperlink>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6)</w:t>
      </w:r>
      <w:r w:rsidRPr="0053502D">
        <w:rPr>
          <w:rFonts w:ascii="Open Sans" w:eastAsia="Times New Roman" w:hAnsi="Open Sans" w:cs="Helvetica"/>
          <w:color w:val="444444"/>
          <w:sz w:val="21"/>
          <w:szCs w:val="13"/>
          <w:lang w:eastAsia="tr-TR"/>
        </w:rPr>
        <w:t xml:space="preserve"> Tüzel kişilik ortak oluyor ise;</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a) Tüzel kişiliğin ortaklar kurulunun / yönetim kurulunun alacağı iştirak ve temsilci kararı noter onaylı örneği (1 asıl - 1 fotokopi), Bu kararda; ortak olunacak şirkete iştirak ve bu şirkette kendilerini temsile yetkili kişi belirtilecektir.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b) Tüzel kişiliğin en son yönetim kurulu seçimini gösterir Türkiye Ticaret Sicili Gazetesi fotokopisi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c) Tüzel kişiliğin temsilcisinin; fotoğrafı (1 adet).</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B-TEK PAY SAHİPLİĞİNİN TESCİLİ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1) </w:t>
      </w:r>
      <w:hyperlink r:id="rId7" w:history="1">
        <w:r w:rsidRPr="0053502D">
          <w:rPr>
            <w:rFonts w:ascii="Open Sans" w:eastAsia="Times New Roman" w:hAnsi="Open Sans" w:cs="Times New Roman"/>
            <w:b/>
            <w:bCs/>
            <w:color w:val="444444"/>
            <w:sz w:val="21"/>
            <w:lang w:eastAsia="tr-TR"/>
          </w:rPr>
          <w:t>Dilekçe</w:t>
        </w:r>
      </w:hyperlink>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 xml:space="preserve">2) </w:t>
      </w:r>
      <w:r w:rsidRPr="0053502D">
        <w:rPr>
          <w:rFonts w:ascii="Open Sans" w:eastAsia="Times New Roman" w:hAnsi="Open Sans" w:cs="Helvetica"/>
          <w:color w:val="444444"/>
          <w:sz w:val="21"/>
          <w:szCs w:val="13"/>
          <w:lang w:eastAsia="tr-TR"/>
        </w:rPr>
        <w:t>Noter Onaylı </w:t>
      </w:r>
      <w:r w:rsidRPr="0053502D">
        <w:rPr>
          <w:rFonts w:ascii="Open Sans" w:eastAsia="Times New Roman" w:hAnsi="Open Sans" w:cs="Helvetica"/>
          <w:b/>
          <w:bCs/>
          <w:color w:val="444444"/>
          <w:sz w:val="21"/>
          <w:lang w:eastAsia="tr-TR"/>
        </w:rPr>
        <w:t>Pay defteri </w:t>
      </w:r>
      <w:r w:rsidRPr="0053502D">
        <w:rPr>
          <w:rFonts w:ascii="Open Sans" w:eastAsia="Times New Roman" w:hAnsi="Open Sans" w:cs="Helvetica"/>
          <w:color w:val="444444"/>
          <w:sz w:val="21"/>
          <w:szCs w:val="13"/>
          <w:lang w:eastAsia="tr-TR"/>
        </w:rPr>
        <w:t>(devir eden ve devir alan ortağın kaydedildiği sayfalar) (1’er adet asıl suret),</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3) </w:t>
      </w:r>
      <w:r w:rsidRPr="0053502D">
        <w:rPr>
          <w:rFonts w:ascii="Open Sans" w:eastAsia="Times New Roman" w:hAnsi="Open Sans" w:cs="Helvetica"/>
          <w:color w:val="444444"/>
          <w:sz w:val="21"/>
          <w:szCs w:val="13"/>
          <w:lang w:eastAsia="tr-TR"/>
        </w:rPr>
        <w:t>Noter onaylı </w:t>
      </w:r>
      <w:hyperlink r:id="rId8" w:tgtFrame="_blank" w:history="1">
        <w:r w:rsidRPr="0053502D">
          <w:rPr>
            <w:rFonts w:ascii="Open Sans" w:eastAsia="Times New Roman" w:hAnsi="Open Sans" w:cs="Helvetica"/>
            <w:b/>
            <w:bCs/>
            <w:color w:val="444444"/>
            <w:sz w:val="21"/>
            <w:lang w:eastAsia="tr-TR"/>
          </w:rPr>
          <w:t>Anonim Şirket Yönetim Kurulu Tek Pay Sahipliği Kararı</w:t>
        </w:r>
        <w:r w:rsidRPr="0053502D">
          <w:rPr>
            <w:rFonts w:ascii="Open Sans" w:eastAsia="Times New Roman" w:hAnsi="Open Sans" w:cs="Times New Roman"/>
            <w:color w:val="444444"/>
            <w:sz w:val="21"/>
            <w:lang w:eastAsia="tr-TR"/>
          </w:rPr>
          <w:t> </w:t>
        </w:r>
      </w:hyperlink>
      <w:r w:rsidRPr="0053502D">
        <w:rPr>
          <w:rFonts w:ascii="Open Sans" w:eastAsia="Times New Roman" w:hAnsi="Open Sans" w:cs="Helvetica"/>
          <w:color w:val="444444"/>
          <w:sz w:val="21"/>
          <w:szCs w:val="13"/>
          <w:lang w:eastAsia="tr-TR"/>
        </w:rPr>
        <w:t>(1 asıl -1 fotokopi)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4)</w:t>
      </w:r>
      <w:r w:rsidRPr="0053502D">
        <w:rPr>
          <w:rFonts w:ascii="Open Sans" w:eastAsia="Times New Roman" w:hAnsi="Open Sans" w:cs="Helvetica"/>
          <w:color w:val="444444"/>
          <w:sz w:val="21"/>
          <w:szCs w:val="13"/>
          <w:lang w:eastAsia="tr-TR"/>
        </w:rPr>
        <w:t> Şirkete devir neticesinde yeni ortaklar giriyorsa yeni ortakların; Fotoğrafı (1 adet), Yeni ortak Yabancı uyruklu ise; Noter onaylı pasaport sureti - İkameti Türkiye'de ise </w:t>
      </w:r>
      <w:r w:rsidRPr="0053502D">
        <w:rPr>
          <w:rFonts w:ascii="Open Sans" w:eastAsia="Times New Roman" w:hAnsi="Open Sans" w:cs="Helvetica"/>
          <w:b/>
          <w:bCs/>
          <w:color w:val="444444"/>
          <w:sz w:val="21"/>
          <w:lang w:eastAsia="tr-TR"/>
        </w:rPr>
        <w:t>İkamet İzin Belgesi noter tasdikli sureti</w:t>
      </w:r>
      <w:r w:rsidRPr="0053502D">
        <w:rPr>
          <w:rFonts w:ascii="Open Sans" w:eastAsia="Times New Roman" w:hAnsi="Open Sans" w:cs="Helvetica"/>
          <w:color w:val="444444"/>
          <w:sz w:val="21"/>
          <w:szCs w:val="13"/>
          <w:lang w:eastAsia="tr-TR"/>
        </w:rPr>
        <w:t> (1 adet asıl)  ve adresi gösterir </w:t>
      </w:r>
      <w:r w:rsidRPr="0053502D">
        <w:rPr>
          <w:rFonts w:ascii="Open Sans" w:eastAsia="Times New Roman" w:hAnsi="Open Sans" w:cs="Helvetica"/>
          <w:b/>
          <w:bCs/>
          <w:color w:val="444444"/>
          <w:sz w:val="21"/>
          <w:lang w:eastAsia="tr-TR"/>
        </w:rPr>
        <w:t>Nüfus Müdürlüğü İkametgah Belgesi</w:t>
      </w:r>
      <w:r w:rsidRPr="0053502D">
        <w:rPr>
          <w:rFonts w:ascii="Open Sans" w:eastAsia="Times New Roman" w:hAnsi="Open Sans" w:cs="Helvetica"/>
          <w:color w:val="444444"/>
          <w:sz w:val="21"/>
          <w:szCs w:val="13"/>
          <w:lang w:eastAsia="tr-TR"/>
        </w:rPr>
        <w:t> (1 adet asıl) ile Potansiyel vergi görüntüleme belgesi eklenmelidir.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5)</w:t>
      </w:r>
      <w:r w:rsidRPr="0053502D">
        <w:rPr>
          <w:rFonts w:ascii="Open Sans" w:eastAsia="Times New Roman" w:hAnsi="Open Sans" w:cs="Helvetica"/>
          <w:color w:val="444444"/>
          <w:sz w:val="21"/>
          <w:szCs w:val="13"/>
          <w:lang w:eastAsia="tr-TR"/>
        </w:rPr>
        <w:t> Tüzel kişilik ortak oluyor ise;</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a) Tüzel kişiliğin ortaklar kurulunun / yönetim kurulunun alacağı iştirak ve temsilci kararı noter onaylı örneği (1 asıl - 1 fotokopi), Bu kararda; ortak olunacak şirkete iştirak ve bu şirkette kendilerini temsile yetkili kişi belirtilecektir.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b) Tüzel kişiliğin en son yönetim kurulu seçimini gösterir Türkiye Ticaret Sicili Gazetesi fotokopisi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c) Tüzel kişiliğin temsilcisinin; fotoğrafı (1 adet).</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 xml:space="preserve">6) Şirketin tek pay sahipliğinden çıkması halinde de tescil edilir. Bunun için yukarıdaki belgelerle birlikte Noter Onaylı Yönetim </w:t>
      </w:r>
      <w:proofErr w:type="spellStart"/>
      <w:r w:rsidRPr="0053502D">
        <w:rPr>
          <w:rFonts w:ascii="Open Sans" w:eastAsia="Times New Roman" w:hAnsi="Open Sans" w:cs="Helvetica"/>
          <w:color w:val="444444"/>
          <w:sz w:val="21"/>
          <w:szCs w:val="13"/>
          <w:lang w:eastAsia="tr-TR"/>
        </w:rPr>
        <w:t>KUrulu</w:t>
      </w:r>
      <w:proofErr w:type="spellEnd"/>
      <w:r w:rsidRPr="0053502D">
        <w:rPr>
          <w:rFonts w:ascii="Open Sans" w:eastAsia="Times New Roman" w:hAnsi="Open Sans" w:cs="Helvetica"/>
          <w:color w:val="444444"/>
          <w:sz w:val="21"/>
          <w:szCs w:val="13"/>
          <w:lang w:eastAsia="tr-TR"/>
        </w:rPr>
        <w:t xml:space="preserve"> Kararı Müdürlüğümüze ibraz edilmelidir.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C-TEK PAY SAHİPLİĞİNDEN ÇIKIŞ TESCİLİ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1) </w:t>
      </w:r>
      <w:hyperlink r:id="rId9" w:history="1">
        <w:r w:rsidRPr="0053502D">
          <w:rPr>
            <w:rFonts w:ascii="Open Sans" w:eastAsia="Times New Roman" w:hAnsi="Open Sans" w:cs="Times New Roman"/>
            <w:b/>
            <w:bCs/>
            <w:color w:val="444444"/>
            <w:sz w:val="21"/>
            <w:lang w:eastAsia="tr-TR"/>
          </w:rPr>
          <w:t>Dilekçe</w:t>
        </w:r>
      </w:hyperlink>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2) </w:t>
      </w:r>
      <w:r w:rsidRPr="0053502D">
        <w:rPr>
          <w:rFonts w:ascii="Open Sans" w:eastAsia="Times New Roman" w:hAnsi="Open Sans" w:cs="Helvetica"/>
          <w:color w:val="444444"/>
          <w:sz w:val="21"/>
          <w:szCs w:val="13"/>
          <w:lang w:eastAsia="tr-TR"/>
        </w:rPr>
        <w:t>Noter Onaylı </w:t>
      </w:r>
      <w:r w:rsidRPr="0053502D">
        <w:rPr>
          <w:rFonts w:ascii="Open Sans" w:eastAsia="Times New Roman" w:hAnsi="Open Sans" w:cs="Helvetica"/>
          <w:b/>
          <w:bCs/>
          <w:color w:val="444444"/>
          <w:sz w:val="21"/>
          <w:lang w:eastAsia="tr-TR"/>
        </w:rPr>
        <w:t>Pay defteri </w:t>
      </w:r>
      <w:r w:rsidRPr="0053502D">
        <w:rPr>
          <w:rFonts w:ascii="Open Sans" w:eastAsia="Times New Roman" w:hAnsi="Open Sans" w:cs="Helvetica"/>
          <w:color w:val="444444"/>
          <w:sz w:val="21"/>
          <w:szCs w:val="13"/>
          <w:lang w:eastAsia="tr-TR"/>
        </w:rPr>
        <w:t>(devir eden ve devir alan ortağın kaydedildiği sayfalar) (1’er adet asıl suret),</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3) </w:t>
      </w:r>
      <w:r w:rsidRPr="0053502D">
        <w:rPr>
          <w:rFonts w:ascii="Open Sans" w:eastAsia="Times New Roman" w:hAnsi="Open Sans" w:cs="Helvetica"/>
          <w:color w:val="444444"/>
          <w:sz w:val="21"/>
          <w:szCs w:val="13"/>
          <w:lang w:eastAsia="tr-TR"/>
        </w:rPr>
        <w:t>Noter onaylı </w:t>
      </w:r>
      <w:hyperlink r:id="rId10" w:tgtFrame="_blank" w:history="1">
        <w:r w:rsidRPr="0053502D">
          <w:rPr>
            <w:rFonts w:ascii="Open Sans" w:eastAsia="Times New Roman" w:hAnsi="Open Sans" w:cs="Helvetica"/>
            <w:b/>
            <w:bCs/>
            <w:color w:val="444444"/>
            <w:sz w:val="21"/>
            <w:lang w:eastAsia="tr-TR"/>
          </w:rPr>
          <w:t>Anonim Şirket Yönetim Kurulu Çok Pay Sahipliği Kararı</w:t>
        </w:r>
        <w:r w:rsidRPr="0053502D">
          <w:rPr>
            <w:rFonts w:ascii="Open Sans" w:eastAsia="Times New Roman" w:hAnsi="Open Sans" w:cs="Times New Roman"/>
            <w:color w:val="444444"/>
            <w:sz w:val="21"/>
            <w:lang w:eastAsia="tr-TR"/>
          </w:rPr>
          <w:t> </w:t>
        </w:r>
      </w:hyperlink>
      <w:r w:rsidRPr="0053502D">
        <w:rPr>
          <w:rFonts w:ascii="Open Sans" w:eastAsia="Times New Roman" w:hAnsi="Open Sans" w:cs="Helvetica"/>
          <w:color w:val="444444"/>
          <w:sz w:val="21"/>
          <w:szCs w:val="13"/>
          <w:lang w:eastAsia="tr-TR"/>
        </w:rPr>
        <w:t>(1 asıl -1 fotokopi)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4)</w:t>
      </w:r>
      <w:r w:rsidRPr="0053502D">
        <w:rPr>
          <w:rFonts w:ascii="Open Sans" w:eastAsia="Times New Roman" w:hAnsi="Open Sans" w:cs="Helvetica"/>
          <w:color w:val="444444"/>
          <w:sz w:val="21"/>
          <w:szCs w:val="13"/>
          <w:lang w:eastAsia="tr-TR"/>
        </w:rPr>
        <w:t> Şirkete devir neticesinde yeni ortaklar giriyorsa yeni ortakların; Fotoğrafı (1 adet), Yeni ortak Yabancı uyruklu ise; Noter onaylı pasaport sureti - İkameti Türkiye'de ise </w:t>
      </w:r>
      <w:r w:rsidRPr="0053502D">
        <w:rPr>
          <w:rFonts w:ascii="Open Sans" w:eastAsia="Times New Roman" w:hAnsi="Open Sans" w:cs="Helvetica"/>
          <w:b/>
          <w:bCs/>
          <w:color w:val="444444"/>
          <w:sz w:val="21"/>
          <w:lang w:eastAsia="tr-TR"/>
        </w:rPr>
        <w:t>İkamet İzin Belgesi noter tasdikli sureti</w:t>
      </w:r>
      <w:r w:rsidRPr="0053502D">
        <w:rPr>
          <w:rFonts w:ascii="Open Sans" w:eastAsia="Times New Roman" w:hAnsi="Open Sans" w:cs="Helvetica"/>
          <w:color w:val="444444"/>
          <w:sz w:val="21"/>
          <w:szCs w:val="13"/>
          <w:lang w:eastAsia="tr-TR"/>
        </w:rPr>
        <w:t> (1 adet asıl)  ve adresi gösterir </w:t>
      </w:r>
      <w:r w:rsidRPr="0053502D">
        <w:rPr>
          <w:rFonts w:ascii="Open Sans" w:eastAsia="Times New Roman" w:hAnsi="Open Sans" w:cs="Helvetica"/>
          <w:b/>
          <w:bCs/>
          <w:color w:val="444444"/>
          <w:sz w:val="21"/>
          <w:lang w:eastAsia="tr-TR"/>
        </w:rPr>
        <w:t>Nüfus Müdürlüğü İkametgah Belgesi</w:t>
      </w:r>
      <w:r w:rsidRPr="0053502D">
        <w:rPr>
          <w:rFonts w:ascii="Open Sans" w:eastAsia="Times New Roman" w:hAnsi="Open Sans" w:cs="Helvetica"/>
          <w:color w:val="444444"/>
          <w:sz w:val="21"/>
          <w:szCs w:val="13"/>
          <w:lang w:eastAsia="tr-TR"/>
        </w:rPr>
        <w:t> (1 adet asıl) ile Potansiyel vergi görüntüleme belgesi eklenmelidir.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5)</w:t>
      </w:r>
      <w:r w:rsidRPr="0053502D">
        <w:rPr>
          <w:rFonts w:ascii="Open Sans" w:eastAsia="Times New Roman" w:hAnsi="Open Sans" w:cs="Helvetica"/>
          <w:color w:val="444444"/>
          <w:sz w:val="21"/>
          <w:szCs w:val="13"/>
          <w:lang w:eastAsia="tr-TR"/>
        </w:rPr>
        <w:t> Tüzel kişilik ortak oluyor ise;</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lastRenderedPageBreak/>
        <w:t>a) Tüzel kişiliğin ortaklar kurulunun / yönetim kurulunun alacağı iştirak ve temsilci kararı noter onaylı örneği (1 asıl - 1 fotokopi), Bu kararda; ortak olunacak şirkete iştirak ve bu şirkette kendilerini temsile yetkili kişi belirtilecektir.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b) Tüzel kişiliğin en son yönetim kurulu seçimini gösterir Türkiye Ticaret Sicili Gazetesi fotokopisi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c) Tüzel kişiliğin temsilcisinin; fotoğrafı (1 adet).</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Notlar: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(a)</w:t>
      </w:r>
      <w:r w:rsidRPr="0053502D">
        <w:rPr>
          <w:rFonts w:ascii="Open Sans" w:eastAsia="Times New Roman" w:hAnsi="Open Sans" w:cs="Helvetica"/>
          <w:color w:val="444444"/>
          <w:sz w:val="21"/>
          <w:szCs w:val="13"/>
          <w:lang w:eastAsia="tr-TR"/>
        </w:rPr>
        <w:t xml:space="preserve"> Pay sahibi sayısı bire düşerse, durum, bu sonucu doğuran işlem tarihinden itibaren yedi gün içinde yönetim kuruluna yazılı olarak bildirilir. Yönetim kurulu </w:t>
      </w:r>
      <w:r w:rsidRPr="0053502D">
        <w:rPr>
          <w:rFonts w:ascii="Open Sans" w:eastAsia="Times New Roman" w:hAnsi="Open Sans" w:cs="Helvetica"/>
          <w:b/>
          <w:bCs/>
          <w:color w:val="444444"/>
          <w:sz w:val="21"/>
          <w:lang w:eastAsia="tr-TR"/>
        </w:rPr>
        <w:t>bildirimi aldığı tarihten itibaren  yedi  gün içinde, şirketin  tek pay  sahipli bir anonim  şirket  olduğunu  </w:t>
      </w:r>
      <w:r w:rsidRPr="0053502D">
        <w:rPr>
          <w:rFonts w:ascii="Open Sans" w:eastAsia="Times New Roman" w:hAnsi="Open Sans" w:cs="Helvetica"/>
          <w:color w:val="444444"/>
          <w:sz w:val="21"/>
          <w:szCs w:val="13"/>
          <w:lang w:eastAsia="tr-TR"/>
        </w:rPr>
        <w:t>tescil  ve ilan ettirir. Ayrıca, hem şirketin tek pay sahipli olarak kurulması hem de payların tek kişide toplanması hâlinde tek pay sahibinin adı, yerleşim yeri ve vatandaşlığı da tescil ve ilan edilir. Aksi hâlde doğacak zarardan, bildirimde bulunmayan pay sahibi ve tescil ve ilanı yaptırmayan yönetim kurulu sorumludur. (TTK. M.338/2)</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(b)</w:t>
      </w:r>
      <w:r w:rsidRPr="0053502D">
        <w:rPr>
          <w:rFonts w:ascii="Open Sans" w:eastAsia="Times New Roman" w:hAnsi="Open Sans" w:cs="Helvetica"/>
          <w:color w:val="444444"/>
          <w:sz w:val="21"/>
          <w:szCs w:val="13"/>
          <w:lang w:eastAsia="tr-TR"/>
        </w:rPr>
        <w:t xml:space="preserve"> </w:t>
      </w:r>
      <w:r w:rsidRPr="0053502D">
        <w:rPr>
          <w:rFonts w:ascii="Open Sans" w:eastAsia="Times New Roman" w:hAnsi="Open Sans" w:cs="Helvetica"/>
          <w:b/>
          <w:bCs/>
          <w:color w:val="444444"/>
          <w:sz w:val="21"/>
          <w:lang w:eastAsia="tr-TR"/>
        </w:rPr>
        <w:t>Ortaklar arasında Yabancı uyruklu gerçek veya yabancı uyruklu tüzel kişilerin olması halinde karara vergi numarası yazılmalı ve potansiyel vergi numarasını gösteren belge eklenmelidir.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(c)</w:t>
      </w:r>
      <w:r w:rsidRPr="0053502D">
        <w:rPr>
          <w:rFonts w:ascii="Open Sans" w:eastAsia="Times New Roman" w:hAnsi="Open Sans" w:cs="Helvetica"/>
          <w:color w:val="444444"/>
          <w:sz w:val="21"/>
          <w:szCs w:val="13"/>
          <w:lang w:eastAsia="tr-TR"/>
        </w:rPr>
        <w:t xml:space="preserve"> Mevcut Anonim Şirket Yönetim Kurulu Esas Sözleşmede Yazılı Sayıdan Farklı Bir Sayıda Seçilecekse Veya Yönetim Kuruluna Dışarıdan Herhangi Bir Üye Girecekse Esas Sözleşmenin İlgili Maddelerinde Tadil Yapılması Gerekmektedir.</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b/>
          <w:bCs/>
          <w:color w:val="444444"/>
          <w:sz w:val="21"/>
          <w:lang w:eastAsia="tr-TR"/>
        </w:rPr>
        <w:t>Örnek madde metni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YÖNETİM KURULU ve SÜRESİ :</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Madde7- Şirketin işleri ve idaresi Genel Kurul tarafından Türk Ticaret Kanunu Hükümleri dairesinde ortaklar arasından seçilecek ( 3 ) üyeden oluşan bir yönetim kurulu tarafından yürütülür. İbaresi</w:t>
      </w:r>
    </w:p>
    <w:p w:rsidR="0053502D" w:rsidRPr="0053502D" w:rsidRDefault="0053502D" w:rsidP="0053502D">
      <w:pPr>
        <w:spacing w:after="97" w:line="240" w:lineRule="auto"/>
        <w:rPr>
          <w:rFonts w:ascii="Open Sans" w:eastAsia="Times New Roman" w:hAnsi="Open Sans" w:cs="Helvetica"/>
          <w:color w:val="444444"/>
          <w:sz w:val="21"/>
          <w:szCs w:val="13"/>
          <w:lang w:eastAsia="tr-TR"/>
        </w:rPr>
      </w:pPr>
      <w:r w:rsidRPr="0053502D">
        <w:rPr>
          <w:rFonts w:ascii="Open Sans" w:eastAsia="Times New Roman" w:hAnsi="Open Sans" w:cs="Helvetica"/>
          <w:color w:val="444444"/>
          <w:sz w:val="21"/>
          <w:szCs w:val="13"/>
          <w:lang w:eastAsia="tr-TR"/>
        </w:rPr>
        <w:t>Şirketin işleri ve idaresi Genel Kurul tarafından Türk Ticaret Kanunu Hükümleri dairesinde ortaklar arasından veya dışarıdan seçilecek ....... üyeden oluşan bir yönetim kurulu tarafından yürütülür" şeklinde tadil edilir.</w:t>
      </w:r>
    </w:p>
    <w:p w:rsidR="00A546ED" w:rsidRPr="0053502D" w:rsidRDefault="0053502D">
      <w:pPr>
        <w:rPr>
          <w:sz w:val="36"/>
        </w:rPr>
      </w:pPr>
    </w:p>
    <w:sectPr w:rsidR="00A546ED" w:rsidRPr="0053502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hyphenationZone w:val="425"/>
  <w:characterSpacingControl w:val="doNotCompress"/>
  <w:compat/>
  <w:rsids>
    <w:rsidRoot w:val="0053502D"/>
    <w:rsid w:val="0042693A"/>
    <w:rsid w:val="0047409A"/>
    <w:rsid w:val="00495A66"/>
    <w:rsid w:val="0053502D"/>
    <w:rsid w:val="007E5BA1"/>
    <w:rsid w:val="00A052F2"/>
    <w:rsid w:val="00A157B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53502D"/>
    <w:pPr>
      <w:spacing w:before="193" w:after="97" w:line="240" w:lineRule="auto"/>
      <w:outlineLvl w:val="2"/>
    </w:pPr>
    <w:rPr>
      <w:rFonts w:ascii="Helvetica" w:eastAsia="Times New Roman" w:hAnsi="Helvetica" w:cs="Helvetica"/>
      <w:sz w:val="23"/>
      <w:szCs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3502D"/>
    <w:rPr>
      <w:rFonts w:ascii="Helvetica" w:eastAsia="Times New Roman" w:hAnsi="Helvetica" w:cs="Helvetica"/>
      <w:sz w:val="23"/>
      <w:szCs w:val="23"/>
      <w:lang w:eastAsia="tr-TR"/>
    </w:rPr>
  </w:style>
  <w:style w:type="character" w:styleId="Kpr">
    <w:name w:val="Hyperlink"/>
    <w:basedOn w:val="VarsaylanParagrafYazTipi"/>
    <w:uiPriority w:val="99"/>
    <w:semiHidden/>
    <w:unhideWhenUsed/>
    <w:rsid w:val="0053502D"/>
    <w:rPr>
      <w:strike w:val="0"/>
      <w:dstrike w:val="0"/>
      <w:color w:val="444444"/>
      <w:u w:val="none"/>
      <w:effect w:val="none"/>
      <w:shd w:val="clear" w:color="auto" w:fill="auto"/>
    </w:rPr>
  </w:style>
  <w:style w:type="character" w:styleId="Gl">
    <w:name w:val="Strong"/>
    <w:basedOn w:val="VarsaylanParagrafYazTipi"/>
    <w:uiPriority w:val="22"/>
    <w:qFormat/>
    <w:rsid w:val="0053502D"/>
    <w:rPr>
      <w:b/>
      <w:bCs/>
    </w:rPr>
  </w:style>
  <w:style w:type="paragraph" w:styleId="NormalWeb">
    <w:name w:val="Normal (Web)"/>
    <w:basedOn w:val="Normal"/>
    <w:uiPriority w:val="99"/>
    <w:semiHidden/>
    <w:unhideWhenUsed/>
    <w:rsid w:val="0053502D"/>
    <w:pPr>
      <w:spacing w:after="97"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68281720">
      <w:bodyDiv w:val="1"/>
      <w:marLeft w:val="0"/>
      <w:marRight w:val="0"/>
      <w:marTop w:val="0"/>
      <w:marBottom w:val="0"/>
      <w:divBdr>
        <w:top w:val="none" w:sz="0" w:space="0" w:color="auto"/>
        <w:left w:val="none" w:sz="0" w:space="0" w:color="auto"/>
        <w:bottom w:val="none" w:sz="0" w:space="0" w:color="auto"/>
        <w:right w:val="none" w:sz="0" w:space="0" w:color="auto"/>
      </w:divBdr>
      <w:divsChild>
        <w:div w:id="311182061">
          <w:marLeft w:val="0"/>
          <w:marRight w:val="0"/>
          <w:marTop w:val="0"/>
          <w:marBottom w:val="0"/>
          <w:divBdr>
            <w:top w:val="none" w:sz="0" w:space="0" w:color="auto"/>
            <w:left w:val="none" w:sz="0" w:space="0" w:color="auto"/>
            <w:bottom w:val="none" w:sz="0" w:space="0" w:color="auto"/>
            <w:right w:val="none" w:sz="0" w:space="0" w:color="auto"/>
          </w:divBdr>
          <w:divsChild>
            <w:div w:id="1033967885">
              <w:marLeft w:val="0"/>
              <w:marRight w:val="0"/>
              <w:marTop w:val="0"/>
              <w:marBottom w:val="0"/>
              <w:divBdr>
                <w:top w:val="none" w:sz="0" w:space="0" w:color="auto"/>
                <w:left w:val="none" w:sz="0" w:space="0" w:color="auto"/>
                <w:bottom w:val="none" w:sz="0" w:space="0" w:color="auto"/>
                <w:right w:val="none" w:sz="0" w:space="0" w:color="auto"/>
              </w:divBdr>
              <w:divsChild>
                <w:div w:id="802045117">
                  <w:marLeft w:val="0"/>
                  <w:marRight w:val="0"/>
                  <w:marTop w:val="0"/>
                  <w:marBottom w:val="0"/>
                  <w:divBdr>
                    <w:top w:val="none" w:sz="0" w:space="0" w:color="auto"/>
                    <w:left w:val="none" w:sz="0" w:space="0" w:color="auto"/>
                    <w:bottom w:val="none" w:sz="0" w:space="0" w:color="auto"/>
                    <w:right w:val="none" w:sz="0" w:space="0" w:color="auto"/>
                  </w:divBdr>
                  <w:divsChild>
                    <w:div w:id="56169568">
                      <w:marLeft w:val="-145"/>
                      <w:marRight w:val="-145"/>
                      <w:marTop w:val="0"/>
                      <w:marBottom w:val="0"/>
                      <w:divBdr>
                        <w:top w:val="none" w:sz="0" w:space="0" w:color="auto"/>
                        <w:left w:val="none" w:sz="0" w:space="0" w:color="auto"/>
                        <w:bottom w:val="none" w:sz="0" w:space="0" w:color="auto"/>
                        <w:right w:val="none" w:sz="0" w:space="0" w:color="auto"/>
                      </w:divBdr>
                      <w:divsChild>
                        <w:div w:id="14328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anonim-sirket/tek-paysahipligi-karari.doc" TargetMode="External"/><Relationship Id="rId3" Type="http://schemas.openxmlformats.org/officeDocument/2006/relationships/webSettings" Target="webSettings.xml"/><Relationship Id="rId7" Type="http://schemas.openxmlformats.org/officeDocument/2006/relationships/hyperlink" Target="http://www.matso.org.tr/images/tescil-ve-uyelik/formlar/1-dilekce.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yabanci-ortak-beyani.doc" TargetMode="External"/><Relationship Id="rId11" Type="http://schemas.openxmlformats.org/officeDocument/2006/relationships/fontTable" Target="fontTable.xml"/><Relationship Id="rId5" Type="http://schemas.openxmlformats.org/officeDocument/2006/relationships/hyperlink" Target="http://www.matso.org.tr/images/tescil-ve-uyelik/tescil-evraklari/anonim-sirket/hisse-devir-karari.doc" TargetMode="External"/><Relationship Id="rId10" Type="http://schemas.openxmlformats.org/officeDocument/2006/relationships/hyperlink" Target="http://www.matso.org.tr/images/tescil-ve-uyelik/tescil-evraklari/anonim-sirket/cok-paysahipligi-karari.doc" TargetMode="External"/><Relationship Id="rId4" Type="http://schemas.openxmlformats.org/officeDocument/2006/relationships/hyperlink" Target="http://www.matso.org.tr/images/tescil-ve-uyelik/formlar/1-dilekce.doc" TargetMode="External"/><Relationship Id="rId9" Type="http://schemas.openxmlformats.org/officeDocument/2006/relationships/hyperlink" Target="http://www.matso.org.tr/images/tescil-ve-uyelik/formlar/1-dilekce.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2015-04-30T08:36:00Z</dcterms:created>
  <dcterms:modified xsi:type="dcterms:W3CDTF">2015-04-30T08:36:00Z</dcterms:modified>
</cp:coreProperties>
</file>